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234A" w14:textId="77777777" w:rsidR="00001C95" w:rsidRPr="00085A4C" w:rsidRDefault="004F4BE9" w:rsidP="00085A4C">
      <w:pPr>
        <w:jc w:val="center"/>
        <w:rPr>
          <w:rFonts w:ascii="Calibri" w:eastAsia="Calibri" w:hAnsi="Calibri" w:cs="Calibri"/>
          <w:b/>
          <w:bCs/>
          <w:sz w:val="24"/>
          <w:szCs w:val="24"/>
        </w:rPr>
      </w:pPr>
      <w:r w:rsidRPr="00085A4C">
        <w:rPr>
          <w:rFonts w:eastAsia="Calibri" w:cs="Calibri"/>
          <w:b/>
          <w:bCs/>
          <w:sz w:val="24"/>
          <w:szCs w:val="24"/>
        </w:rPr>
        <w:t>Bridging the Gap Temporary Contact Request Form</w:t>
      </w:r>
    </w:p>
    <w:p w14:paraId="0573A04F" w14:textId="5B20B881" w:rsidR="00001C95" w:rsidRDefault="004F4BE9">
      <w:r>
        <w:rPr>
          <w:rFonts w:eastAsia="Calibri" w:cs="Calibri"/>
        </w:rPr>
        <w:t xml:space="preserve">We have a program in this area called </w:t>
      </w:r>
      <w:r>
        <w:rPr>
          <w:rFonts w:eastAsia="Calibri" w:cs="Calibri"/>
          <w:b/>
          <w:bCs/>
        </w:rPr>
        <w:t xml:space="preserve">The A.A. Bridging the Gap/Temporary Contact Program. </w:t>
      </w:r>
      <w:r>
        <w:rPr>
          <w:rFonts w:eastAsia="Calibri" w:cs="Calibri"/>
        </w:rPr>
        <w:t xml:space="preserve">If you are interested, you can be matched upon your discharge to an A.A. member in your home community. This Temporary A.A. Contact volunteer will connect you to A.A. meetings, introduce you and help you get acquainted and comfortable in A.A. During this </w:t>
      </w:r>
      <w:r w:rsidR="00085A4C">
        <w:rPr>
          <w:rFonts w:eastAsia="Calibri" w:cs="Calibri"/>
        </w:rPr>
        <w:t>time,</w:t>
      </w:r>
      <w:r>
        <w:rPr>
          <w:rFonts w:eastAsia="Calibri" w:cs="Calibri"/>
        </w:rPr>
        <w:t xml:space="preserve"> you will learn more about sponsors, home groups, working A.A.’s Twelve Steps and service. </w:t>
      </w:r>
      <w:r>
        <w:rPr>
          <w:rFonts w:eastAsia="Calibri" w:cs="Calibri"/>
          <w:b/>
          <w:bCs/>
        </w:rPr>
        <w:t>Your Bridging the Gap contact is temporary only</w:t>
      </w:r>
      <w:r>
        <w:rPr>
          <w:rFonts w:eastAsia="Calibri" w:cs="Calibri"/>
        </w:rPr>
        <w:t xml:space="preserve">. They are there to support you, answer questions and explain the A.A. program of recovery. They will not provide housing, food, clothing, jobs, money or such other services. You may hear basic suggestions for sobriety that the Fellowship shares, including </w:t>
      </w:r>
      <w:r w:rsidR="00085A4C">
        <w:rPr>
          <w:rFonts w:eastAsia="Calibri" w:cs="Calibri"/>
        </w:rPr>
        <w:t>do not</w:t>
      </w:r>
      <w:r>
        <w:rPr>
          <w:rFonts w:eastAsia="Calibri" w:cs="Calibri"/>
        </w:rPr>
        <w:t xml:space="preserve"> drink; go to meetings; read the Big Book; call your sponsor and work the Steps. </w:t>
      </w:r>
      <w:r>
        <w:rPr>
          <w:rFonts w:eastAsia="Calibri" w:cs="Calibri"/>
          <w:b/>
          <w:bCs/>
        </w:rPr>
        <w:t xml:space="preserve">Past experience has shown that attending an A.A. meeting as soon as possible after discharge is vital to making a sober transition to life on the outside. </w:t>
      </w:r>
      <w:r>
        <w:rPr>
          <w:rFonts w:eastAsia="Calibri" w:cs="Calibri"/>
        </w:rPr>
        <w:t xml:space="preserve">Many of us have been where you are now and know that the program of A.A. and its fellowship can do for you what it had done for us and countless others. Some professionals refer to alcoholism and drug addiction as “substance abuse.” Nonalcoholics are, therefore, sometimes introduced to A.A. and encouraged to attend A.A. meetings. Anyone may attend open A.A. meetings, but only those with a drinking problem may attend closed meetings. </w:t>
      </w:r>
      <w:r>
        <w:rPr>
          <w:rFonts w:eastAsia="Calibri" w:cs="Calibri"/>
          <w:b/>
          <w:bCs/>
        </w:rPr>
        <w:t xml:space="preserve">Please enter your information below. </w:t>
      </w:r>
      <w:r>
        <w:rPr>
          <w:rFonts w:eastAsia="Calibri" w:cs="Calibri"/>
        </w:rPr>
        <w:t xml:space="preserve">I am within three months of my discharge date. I would like to have an A.A. Temporary Contact who will provide a link for me to the A.A. community through meetings and introduction to other A.A.s. </w:t>
      </w:r>
    </w:p>
    <w:p w14:paraId="3FD9A2AF" w14:textId="40FCCE8B" w:rsidR="00001C95" w:rsidRDefault="004F4BE9" w:rsidP="00085A4C">
      <w:r>
        <w:t>Name: ______________________________________________________________________</w:t>
      </w:r>
    </w:p>
    <w:p w14:paraId="1B42DEF4" w14:textId="3D8C7B45" w:rsidR="00001C95" w:rsidRDefault="004F4BE9" w:rsidP="00085A4C">
      <w:r>
        <w:t>Gender: _____________________________________________________________________</w:t>
      </w:r>
    </w:p>
    <w:p w14:paraId="6F700623" w14:textId="5161D890" w:rsidR="00001C95" w:rsidRDefault="004F4BE9" w:rsidP="00085A4C">
      <w:r>
        <w:t>Facility: _________________________________________________________________</w:t>
      </w:r>
      <w:r w:rsidR="00085A4C">
        <w:t>_</w:t>
      </w:r>
      <w:r>
        <w:t>___</w:t>
      </w:r>
    </w:p>
    <w:p w14:paraId="37A86234" w14:textId="557300CA" w:rsidR="00001C95" w:rsidRDefault="004F4BE9" w:rsidP="00085A4C">
      <w:r>
        <w:t>City: ________________________________________________________________________</w:t>
      </w:r>
    </w:p>
    <w:p w14:paraId="51CC3789" w14:textId="5B12C534" w:rsidR="00001C95" w:rsidRDefault="004F4BE9" w:rsidP="00085A4C">
      <w:r>
        <w:t>Province or State: _____________________________________________________________</w:t>
      </w:r>
    </w:p>
    <w:p w14:paraId="227B6A06" w14:textId="30B4F75F" w:rsidR="00001C95" w:rsidRDefault="004F4BE9" w:rsidP="00085A4C">
      <w:r>
        <w:t xml:space="preserve">Zip or Postal Code: ____________________________________________________________ </w:t>
      </w:r>
    </w:p>
    <w:p w14:paraId="739F2731" w14:textId="5B513701" w:rsidR="00001C95" w:rsidRDefault="004F4BE9" w:rsidP="00085A4C">
      <w:r>
        <w:t>Discharging to: (Town or Area):_______________________</w:t>
      </w:r>
      <w:r w:rsidR="00085A4C">
        <w:t>___________________</w:t>
      </w:r>
      <w:r>
        <w:t>__</w:t>
      </w:r>
      <w:r w:rsidR="00085A4C">
        <w:t>______</w:t>
      </w:r>
    </w:p>
    <w:p w14:paraId="3BAF79CA" w14:textId="55B7F5CE" w:rsidR="00001C95" w:rsidRDefault="004F4BE9" w:rsidP="00085A4C">
      <w:r>
        <w:t>Date of Discharge: ____________________________________________________________</w:t>
      </w:r>
    </w:p>
    <w:p w14:paraId="55DFFEF1" w14:textId="75F101F4" w:rsidR="00001C95" w:rsidRDefault="004F4BE9" w:rsidP="00085A4C">
      <w:r>
        <w:t>City: ________________________________________________________________________</w:t>
      </w:r>
    </w:p>
    <w:p w14:paraId="0D44451C" w14:textId="39E4D6C4" w:rsidR="00001C95" w:rsidRDefault="004F4BE9" w:rsidP="00085A4C">
      <w:r>
        <w:t>Province or State: _____________________________________________________________</w:t>
      </w:r>
    </w:p>
    <w:p w14:paraId="0F1C09AF" w14:textId="1B0FF10D" w:rsidR="00001C95" w:rsidRDefault="004F4BE9" w:rsidP="00085A4C">
      <w:r>
        <w:t>Zip or Postal Code: ____________________________________________________________</w:t>
      </w:r>
    </w:p>
    <w:p w14:paraId="41AC2F21" w14:textId="4D9F3D03" w:rsidR="00001C95" w:rsidRDefault="004F4BE9" w:rsidP="00085A4C">
      <w:r>
        <w:t xml:space="preserve">Daytime </w:t>
      </w:r>
      <w:r w:rsidR="00085A4C">
        <w:t>Phone:</w:t>
      </w:r>
      <w:r>
        <w:t xml:space="preserve"> ______________________________________________________________</w:t>
      </w:r>
    </w:p>
    <w:p w14:paraId="2BF2B402" w14:textId="77777777" w:rsidR="00085A4C" w:rsidRDefault="00085A4C">
      <w:pPr>
        <w:rPr>
          <w:rFonts w:eastAsia="Calibri" w:cs="Calibri"/>
          <w:b/>
          <w:bCs/>
        </w:rPr>
      </w:pPr>
    </w:p>
    <w:p w14:paraId="0598D371" w14:textId="56F263FD" w:rsidR="00001C95" w:rsidRDefault="004F4BE9">
      <w:pPr>
        <w:rPr>
          <w:rFonts w:ascii="Calibri" w:eastAsia="Calibri" w:hAnsi="Calibri" w:cs="Calibri"/>
          <w:b/>
          <w:bCs/>
        </w:rPr>
      </w:pPr>
      <w:r>
        <w:rPr>
          <w:rFonts w:eastAsia="Calibri" w:cs="Calibri"/>
          <w:b/>
          <w:bCs/>
        </w:rPr>
        <w:t>Please send to:</w:t>
      </w:r>
    </w:p>
    <w:p w14:paraId="01BB25F3" w14:textId="5F08A80D" w:rsidR="00001C95" w:rsidRPr="00085A4C" w:rsidRDefault="00AC1B93" w:rsidP="00085A4C">
      <w:pPr>
        <w:pStyle w:val="NoSpacing"/>
        <w:rPr>
          <w:rFonts w:ascii="Calibri" w:hAnsi="Calibri"/>
        </w:rPr>
      </w:pPr>
      <w:hyperlink r:id="rId4" w:history="1">
        <w:r w:rsidR="00085A4C" w:rsidRPr="00C46EB6">
          <w:rPr>
            <w:rStyle w:val="Hyperlink"/>
            <w:rFonts w:eastAsia="Calibri" w:cs="Calibri"/>
            <w:b/>
            <w:bCs/>
          </w:rPr>
          <w:t>Area70treatment@aavt.org</w:t>
        </w:r>
      </w:hyperlink>
    </w:p>
    <w:p w14:paraId="03AB96ED" w14:textId="6A23EA70" w:rsidR="00001C95" w:rsidRDefault="00001C95" w:rsidP="00085A4C">
      <w:pPr>
        <w:pStyle w:val="NoSpacing"/>
      </w:pPr>
    </w:p>
    <w:sectPr w:rsidR="00001C95">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95"/>
    <w:rsid w:val="00001C95"/>
    <w:rsid w:val="00085A4C"/>
    <w:rsid w:val="004F4BE9"/>
    <w:rsid w:val="00AC1B93"/>
    <w:rsid w:val="00D35F6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4C7D"/>
  <w15:docId w15:val="{E4AA24E9-E6C1-4A11-9CA8-34418769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Pr>
      <w:color w:val="0563C1" w:themeColor="hyperlink"/>
      <w:u w:val="single"/>
    </w:rPr>
  </w:style>
  <w:style w:type="character" w:customStyle="1" w:styleId="ListLabel1">
    <w:name w:val="ListLabel 1"/>
    <w:qFormat/>
    <w:rPr>
      <w:rFonts w:ascii="Calibri" w:eastAsia="Calibri" w:hAnsi="Calibri" w:cs="Calibri"/>
      <w:b/>
      <w:bCs/>
      <w:sz w:val="22"/>
      <w:szCs w:val="22"/>
      <w:lang w:val="en-US"/>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085A4C"/>
  </w:style>
  <w:style w:type="character" w:styleId="Hyperlink">
    <w:name w:val="Hyperlink"/>
    <w:basedOn w:val="DefaultParagraphFont"/>
    <w:uiPriority w:val="99"/>
    <w:unhideWhenUsed/>
    <w:rsid w:val="00085A4C"/>
    <w:rPr>
      <w:color w:val="0563C1" w:themeColor="hyperlink"/>
      <w:u w:val="single"/>
    </w:rPr>
  </w:style>
  <w:style w:type="character" w:styleId="UnresolvedMention">
    <w:name w:val="Unresolved Mention"/>
    <w:basedOn w:val="DefaultParagraphFont"/>
    <w:uiPriority w:val="99"/>
    <w:semiHidden/>
    <w:unhideWhenUsed/>
    <w:rsid w:val="00085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ea70treatment@aa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Cummings</dc:creator>
  <dc:description/>
  <cp:lastModifiedBy>Karen Ryan</cp:lastModifiedBy>
  <cp:revision>2</cp:revision>
  <dcterms:created xsi:type="dcterms:W3CDTF">2021-06-22T04:13:00Z</dcterms:created>
  <dcterms:modified xsi:type="dcterms:W3CDTF">2021-06-22T04:13:00Z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